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05" w:rsidRDefault="00F33B05" w:rsidP="00F33B05">
      <w:pPr>
        <w:pStyle w:val="Default"/>
        <w:rPr>
          <w:rFonts w:cstheme="minorBidi"/>
          <w:color w:val="auto"/>
        </w:rPr>
      </w:pPr>
    </w:p>
    <w:p w:rsidR="00F33B05" w:rsidRDefault="00F33B05" w:rsidP="00F33B05">
      <w:pPr>
        <w:pStyle w:val="Default"/>
        <w:jc w:val="center"/>
        <w:rPr>
          <w:rFonts w:cstheme="minorBidi"/>
          <w:color w:val="auto"/>
          <w:sz w:val="44"/>
          <w:szCs w:val="44"/>
        </w:rPr>
      </w:pPr>
      <w:r>
        <w:rPr>
          <w:rFonts w:cstheme="minorBidi"/>
          <w:color w:val="auto"/>
          <w:sz w:val="44"/>
          <w:szCs w:val="44"/>
        </w:rPr>
        <w:t xml:space="preserve">The </w:t>
      </w:r>
      <w:proofErr w:type="spellStart"/>
      <w:r>
        <w:rPr>
          <w:rFonts w:cstheme="minorBidi"/>
          <w:color w:val="auto"/>
          <w:sz w:val="44"/>
          <w:szCs w:val="44"/>
        </w:rPr>
        <w:t>Islamia</w:t>
      </w:r>
      <w:proofErr w:type="spellEnd"/>
      <w:r>
        <w:rPr>
          <w:rFonts w:cstheme="minorBidi"/>
          <w:color w:val="auto"/>
          <w:sz w:val="44"/>
          <w:szCs w:val="44"/>
        </w:rPr>
        <w:t xml:space="preserve"> University of Bahawalpur</w:t>
      </w:r>
    </w:p>
    <w:p w:rsidR="00F33B05" w:rsidRDefault="00F33B05" w:rsidP="00F33B05">
      <w:pPr>
        <w:pStyle w:val="Default"/>
        <w:jc w:val="center"/>
        <w:rPr>
          <w:rFonts w:ascii="Calibri" w:hAnsi="Calibri" w:cs="Calibri"/>
          <w:color w:val="auto"/>
          <w:sz w:val="26"/>
          <w:szCs w:val="26"/>
        </w:rPr>
      </w:pPr>
      <w:r>
        <w:rPr>
          <w:rFonts w:ascii="Calibri" w:hAnsi="Calibri" w:cs="Calibri"/>
          <w:color w:val="auto"/>
          <w:sz w:val="26"/>
          <w:szCs w:val="26"/>
        </w:rPr>
        <w:t>Department of Computer Science &amp; IT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>BSCS 6</w:t>
      </w:r>
      <w:r>
        <w:rPr>
          <w:rFonts w:ascii="Calibri" w:hAnsi="Calibri" w:cs="Calibri"/>
          <w:b/>
          <w:bCs/>
          <w:color w:val="auto"/>
          <w:sz w:val="16"/>
          <w:szCs w:val="16"/>
        </w:rPr>
        <w:t xml:space="preserve">th </w:t>
      </w: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Semester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Course Code: </w:t>
      </w:r>
      <w:r w:rsidR="009F0165">
        <w:rPr>
          <w:rFonts w:ascii="Calibri" w:hAnsi="Calibri" w:cs="Calibri"/>
          <w:color w:val="auto"/>
          <w:sz w:val="23"/>
          <w:szCs w:val="23"/>
        </w:rPr>
        <w:t>CSIT-</w:t>
      </w:r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Course Title: </w:t>
      </w:r>
      <w:r>
        <w:rPr>
          <w:rFonts w:ascii="Calibri" w:hAnsi="Calibri" w:cs="Calibri"/>
          <w:color w:val="auto"/>
          <w:sz w:val="23"/>
          <w:szCs w:val="23"/>
        </w:rPr>
        <w:t xml:space="preserve">Advanced Object Oriented Programming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Credit Hours: </w:t>
      </w:r>
      <w:r>
        <w:rPr>
          <w:rFonts w:ascii="Calibri" w:hAnsi="Calibri" w:cs="Calibri"/>
          <w:color w:val="auto"/>
          <w:sz w:val="23"/>
          <w:szCs w:val="23"/>
        </w:rPr>
        <w:t xml:space="preserve">3(2-1)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Course Descriptions: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This course provides fundamental skills that are required to learn Advanced Object Oriented Programming concepts, design and develop advanced object-oriented, data-rich, highly-scalable, network-enabled (internet/intranet/www), stand-alone/client-server based enterprise applications by using Java Programming Language and the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NetBeans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integrated development environment.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Weekly Lecture Plan: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1. Java Programming Recap and Introduction to JEE Platform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Recap of Java Programming Fundamentals and Object Oriented Programming Fundamentals.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 xml:space="preserve">Introducing Java Platform, Enterprise Edition (Java EE) 7 and its implementation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GlassFish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server.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Java EE architecture and benefits.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2. GUI Programming with </w:t>
      </w:r>
      <w:proofErr w:type="spellStart"/>
      <w:r>
        <w:rPr>
          <w:rFonts w:ascii="Calibri" w:hAnsi="Calibri" w:cs="Calibri"/>
          <w:b/>
          <w:bCs/>
          <w:color w:val="auto"/>
          <w:sz w:val="23"/>
          <w:szCs w:val="23"/>
        </w:rPr>
        <w:t>JavaFX</w:t>
      </w:r>
      <w:proofErr w:type="spellEnd"/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 Part-I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Java FX basic concepts: Stage and Scene classes, Nodes and Scene Graphs, Layouts, Application Skeleton and Life Cycle. Using Labels,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TextFields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, Buttons, Events, and Writing Directly on Canvas.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 xml:space="preserve">Image and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ImageView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>, Toggle Button, Radio Button, Check Box classes.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3. GUI Programming with </w:t>
      </w:r>
      <w:proofErr w:type="spellStart"/>
      <w:r>
        <w:rPr>
          <w:rFonts w:ascii="Calibri" w:hAnsi="Calibri" w:cs="Calibri"/>
          <w:b/>
          <w:bCs/>
          <w:color w:val="auto"/>
          <w:sz w:val="23"/>
          <w:szCs w:val="23"/>
        </w:rPr>
        <w:t>JavaFX</w:t>
      </w:r>
      <w:proofErr w:type="spellEnd"/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 Part-II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proofErr w:type="spellStart"/>
      <w:r>
        <w:rPr>
          <w:rFonts w:ascii="Calibri" w:hAnsi="Calibri" w:cs="Calibri"/>
          <w:color w:val="auto"/>
          <w:sz w:val="23"/>
          <w:szCs w:val="23"/>
        </w:rPr>
        <w:t>ListView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,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ComboBox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,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ScrollPane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,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TreeView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classes. Understanding Effects and Transforms.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Applying Tooltips.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 xml:space="preserve">Creating Menu-based Application: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MenuBar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, Menu and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MenuItem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classes.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4. JDBC Database Access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Java Database Connectivity: JDBC Architecture and Features,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MySQL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Connectivity using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JConnector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, Querying with JDBC (Select, Insert, Delete, Update).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Creating Java FX application with CRUD operations.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5. Java </w:t>
      </w:r>
      <w:proofErr w:type="spellStart"/>
      <w:r>
        <w:rPr>
          <w:rFonts w:ascii="Calibri" w:hAnsi="Calibri" w:cs="Calibri"/>
          <w:b/>
          <w:bCs/>
          <w:color w:val="auto"/>
          <w:sz w:val="23"/>
          <w:szCs w:val="23"/>
        </w:rPr>
        <w:t>Servlet</w:t>
      </w:r>
      <w:proofErr w:type="spellEnd"/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 Technology Part-I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proofErr w:type="gramStart"/>
      <w:r>
        <w:rPr>
          <w:rFonts w:ascii="Calibri" w:hAnsi="Calibri" w:cs="Calibri"/>
          <w:color w:val="auto"/>
          <w:sz w:val="23"/>
          <w:szCs w:val="23"/>
        </w:rPr>
        <w:t xml:space="preserve">Understanding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Servlets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, Handling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Servlet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Life Cycle Events and Errors, Sharing Information, Using Scope Objects.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Creating and Initializing a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Servlet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, Writing Service Methods, Handling Request and Response Parameters.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Running a File Upload example.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6. Java </w:t>
      </w:r>
      <w:proofErr w:type="spellStart"/>
      <w:r>
        <w:rPr>
          <w:rFonts w:ascii="Calibri" w:hAnsi="Calibri" w:cs="Calibri"/>
          <w:b/>
          <w:bCs/>
          <w:color w:val="auto"/>
          <w:sz w:val="23"/>
          <w:szCs w:val="23"/>
        </w:rPr>
        <w:t>Servlet</w:t>
      </w:r>
      <w:proofErr w:type="spellEnd"/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 Technology Part-II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proofErr w:type="gramStart"/>
      <w:r>
        <w:rPr>
          <w:rFonts w:ascii="Calibri" w:hAnsi="Calibri" w:cs="Calibri"/>
          <w:color w:val="auto"/>
          <w:sz w:val="23"/>
          <w:szCs w:val="23"/>
        </w:rPr>
        <w:t>Maintaining Client State: Accessing a Session, Accessing Objects with Session, Session Management and Tracking.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Combining Sessions and Java Database Connectivity: Registering a User, Creating a Login and Logout example.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7. Custom Networking Part-I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Understanding Networking Basics, Working with URLs: Creating and Parsing a URL, Reading Directly from a URL, Connecting to a URL, Reading from and Writing to a URL.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Sockets and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Datagrams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: Reading and Writing, Making Client and Server.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8. Custom Networking Part-II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Programmatic Access to Network Parameters: Retrieving and Listing Network Interfaces, Displaying Network Interface Parameters.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Working with Cookies: HTTP State Management, using Default and Custom Cookie Manager.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F33B05" w:rsidRDefault="00F33B05" w:rsidP="00F33B05">
      <w:pPr>
        <w:pStyle w:val="Default"/>
        <w:spacing w:after="22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9. MID TERM EXAMINATION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10. Java Beans Part-I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proofErr w:type="gramStart"/>
      <w:r>
        <w:rPr>
          <w:rFonts w:ascii="Calibri" w:hAnsi="Calibri" w:cs="Calibri"/>
          <w:color w:val="auto"/>
          <w:sz w:val="23"/>
          <w:szCs w:val="23"/>
        </w:rPr>
        <w:t xml:space="preserve">Writing JavaBeans Components: Properties, Methods, Events, Using a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BeanInfo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>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11. Java Beans Part-II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Advance Topics: Bean Persistence, Long Term Persistence, Bean Customization.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12. Java Web Tier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proofErr w:type="gramStart"/>
      <w:r>
        <w:rPr>
          <w:rFonts w:ascii="Calibri" w:hAnsi="Calibri" w:cs="Calibri"/>
          <w:color w:val="auto"/>
          <w:sz w:val="23"/>
          <w:szCs w:val="23"/>
        </w:rPr>
        <w:t xml:space="preserve">Understanding Web Application and its Life Cycle,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HelloWorld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Web Module That Uses Java Server Faces Technology.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 xml:space="preserve">Packaging, Deploying and Running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HelloWorld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Web Module, Configuring Web Applications.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Understanding Basics and Benefits of using Java Server Faces Technology.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BE6FA3" w:rsidRDefault="00BE6FA3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lastRenderedPageBreak/>
        <w:t xml:space="preserve">13. Java RMI </w:t>
      </w: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F33B05" w:rsidRDefault="00F33B05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Remote Method Invocation: Java RMI, Writing an RMI Server, Creating an RMI Client Program. </w:t>
      </w:r>
    </w:p>
    <w:p w:rsidR="00D07B2C" w:rsidRDefault="00F33B05" w:rsidP="00F33B05">
      <w:pPr>
        <w:pStyle w:val="Default"/>
        <w:rPr>
          <w:rFonts w:ascii="Calibri" w:hAnsi="Calibri" w:cs="Calibri"/>
          <w:b/>
          <w:bCs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14. Java JNDI </w:t>
      </w:r>
    </w:p>
    <w:p w:rsidR="00D30C91" w:rsidRDefault="00D30C91" w:rsidP="00F33B05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>Java Naming and Directory Interface: Naming and Directory Concepts, JNDI, Naming and Directory Operations.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15. Java JAXP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XML Processing: Java API for XML Processing (JAXP), Document Object Model, DOM Parser, SAX PARSER, Extensible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Stylesheet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Language. </w:t>
      </w:r>
    </w:p>
    <w:p w:rsidR="00D30C91" w:rsidRDefault="00D30C91" w:rsidP="00D30C91">
      <w:pPr>
        <w:pStyle w:val="Default"/>
        <w:rPr>
          <w:rFonts w:ascii="Calibri" w:hAnsi="Calibri" w:cs="Calibri"/>
          <w:b/>
          <w:bCs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>16. Java Reflection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proofErr w:type="gramStart"/>
      <w:r>
        <w:rPr>
          <w:rFonts w:ascii="Calibri" w:hAnsi="Calibri" w:cs="Calibri"/>
          <w:color w:val="auto"/>
          <w:sz w:val="23"/>
          <w:szCs w:val="23"/>
        </w:rPr>
        <w:t>The Reflection API, Uses of Reflection, Drawbacks of Reflection, Classes, Members, Arrays and Enumerated Types.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17. Java Persistence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Persistence: Introduction to the Java Persistence API, Running the Persistence Examples,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The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Java Persistence Query Language.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18. FINAL TERM EXAMINATION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Text Book: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1. Java,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The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Complete Reference, Ninth Edition, by Herbert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Schildt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, ISBN: 978-0-07-180856-9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Reference Book(s): </w:t>
      </w:r>
    </w:p>
    <w:p w:rsidR="00D30C91" w:rsidRDefault="00D30C91" w:rsidP="00D30C91">
      <w:pPr>
        <w:pStyle w:val="Default"/>
        <w:spacing w:after="22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1. Java Platform, Enterprise Edition, </w:t>
      </w:r>
      <w:proofErr w:type="gramStart"/>
      <w:r>
        <w:rPr>
          <w:rFonts w:ascii="Calibri" w:hAnsi="Calibri" w:cs="Calibri"/>
          <w:color w:val="auto"/>
          <w:sz w:val="23"/>
          <w:szCs w:val="23"/>
        </w:rPr>
        <w:t>The</w:t>
      </w:r>
      <w:proofErr w:type="gramEnd"/>
      <w:r>
        <w:rPr>
          <w:rFonts w:ascii="Calibri" w:hAnsi="Calibri" w:cs="Calibri"/>
          <w:color w:val="auto"/>
          <w:sz w:val="23"/>
          <w:szCs w:val="23"/>
        </w:rPr>
        <w:t xml:space="preserve"> Java EE Tutorial, Release 7, E39031-01 </w:t>
      </w:r>
    </w:p>
    <w:p w:rsidR="00D30C91" w:rsidRDefault="00D30C91" w:rsidP="00D30C91">
      <w:pPr>
        <w:pStyle w:val="Default"/>
        <w:spacing w:after="22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2. J2EE: The complete Reference by James Keogh, Latest Edition, ISBN-13: 978-0072224726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color w:val="auto"/>
          <w:sz w:val="23"/>
          <w:szCs w:val="23"/>
        </w:rPr>
        <w:t xml:space="preserve">3. Object Oriented Programming using Java Simon Kendal, ISBN 978-87-7681-501-1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Books Download Link: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30"/>
          <w:szCs w:val="30"/>
        </w:rPr>
      </w:pPr>
      <w:r>
        <w:rPr>
          <w:rFonts w:ascii="Wingdings" w:hAnsi="Wingdings" w:cs="Wingdings"/>
          <w:color w:val="auto"/>
          <w:sz w:val="30"/>
          <w:szCs w:val="30"/>
        </w:rPr>
        <w:t></w:t>
      </w:r>
      <w:r>
        <w:rPr>
          <w:rFonts w:ascii="Wingdings" w:hAnsi="Wingdings" w:cs="Wingdings"/>
          <w:color w:val="auto"/>
          <w:sz w:val="30"/>
          <w:szCs w:val="30"/>
        </w:rPr>
        <w:t></w:t>
      </w:r>
      <w:r>
        <w:rPr>
          <w:rFonts w:ascii="Calibri" w:hAnsi="Calibri" w:cs="Calibri"/>
          <w:color w:val="auto"/>
          <w:sz w:val="30"/>
          <w:szCs w:val="30"/>
        </w:rPr>
        <w:t xml:space="preserve">https://drive.google.com/open?id=0B6aOI-G03GNcb3RRUFdoMGdPbVk </w:t>
      </w: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30"/>
          <w:szCs w:val="30"/>
        </w:rPr>
      </w:pPr>
    </w:p>
    <w:p w:rsidR="00D30C91" w:rsidRDefault="00D30C91" w:rsidP="00D30C91">
      <w:pPr>
        <w:pStyle w:val="Default"/>
        <w:rPr>
          <w:rFonts w:ascii="Calibri" w:hAnsi="Calibri" w:cs="Calibri"/>
          <w:color w:val="auto"/>
          <w:sz w:val="23"/>
          <w:szCs w:val="23"/>
        </w:rPr>
      </w:pPr>
      <w:r>
        <w:rPr>
          <w:rFonts w:ascii="Calibri" w:hAnsi="Calibri" w:cs="Calibri"/>
          <w:b/>
          <w:bCs/>
          <w:color w:val="auto"/>
          <w:sz w:val="23"/>
          <w:szCs w:val="23"/>
        </w:rPr>
        <w:t xml:space="preserve">Tutorial Download Link: </w:t>
      </w:r>
    </w:p>
    <w:p w:rsidR="00D30C91" w:rsidRDefault="00D30C91" w:rsidP="00D30C91">
      <w:pPr>
        <w:pStyle w:val="Default"/>
        <w:spacing w:after="30"/>
        <w:rPr>
          <w:rFonts w:ascii="Calibri" w:hAnsi="Calibri" w:cs="Calibri"/>
          <w:color w:val="auto"/>
          <w:sz w:val="30"/>
          <w:szCs w:val="30"/>
        </w:rPr>
      </w:pPr>
      <w:r>
        <w:rPr>
          <w:rFonts w:ascii="Wingdings" w:hAnsi="Wingdings" w:cs="Wingdings"/>
          <w:color w:val="auto"/>
          <w:sz w:val="30"/>
          <w:szCs w:val="30"/>
        </w:rPr>
        <w:t></w:t>
      </w:r>
      <w:r>
        <w:rPr>
          <w:rFonts w:ascii="Wingdings" w:hAnsi="Wingdings" w:cs="Wingdings"/>
          <w:color w:val="auto"/>
          <w:sz w:val="30"/>
          <w:szCs w:val="30"/>
        </w:rPr>
        <w:t></w:t>
      </w:r>
      <w:r>
        <w:rPr>
          <w:rFonts w:ascii="Calibri" w:hAnsi="Calibri" w:cs="Calibri"/>
          <w:color w:val="auto"/>
          <w:sz w:val="30"/>
          <w:szCs w:val="30"/>
        </w:rPr>
        <w:t xml:space="preserve">Oracle’s Java SE Tutorial, https://docs.oracle.com/Javase/tutorial/ </w:t>
      </w:r>
    </w:p>
    <w:p w:rsidR="00D30C91" w:rsidRDefault="00D30C91" w:rsidP="00D30C91">
      <w:pPr>
        <w:pStyle w:val="Default"/>
        <w:rPr>
          <w:rFonts w:ascii="Calibri" w:hAnsi="Calibri" w:cs="Calibri"/>
          <w:b/>
          <w:bCs/>
          <w:color w:val="auto"/>
          <w:sz w:val="23"/>
          <w:szCs w:val="23"/>
        </w:rPr>
      </w:pPr>
      <w:r>
        <w:rPr>
          <w:rFonts w:ascii="Wingdings" w:hAnsi="Wingdings" w:cs="Wingdings"/>
          <w:color w:val="auto"/>
          <w:sz w:val="30"/>
          <w:szCs w:val="30"/>
        </w:rPr>
        <w:t></w:t>
      </w:r>
      <w:r>
        <w:rPr>
          <w:rFonts w:ascii="Wingdings" w:hAnsi="Wingdings" w:cs="Wingdings"/>
          <w:color w:val="auto"/>
          <w:sz w:val="30"/>
          <w:szCs w:val="30"/>
        </w:rPr>
        <w:t></w:t>
      </w:r>
      <w:r>
        <w:rPr>
          <w:rFonts w:ascii="Calibri" w:hAnsi="Calibri" w:cs="Calibri"/>
          <w:color w:val="auto"/>
          <w:sz w:val="30"/>
          <w:szCs w:val="30"/>
        </w:rPr>
        <w:t>Oracle’s Java EE Tutorial, https://docs.oracle.com/javaee/7/tutorial/</w:t>
      </w:r>
    </w:p>
    <w:p w:rsidR="00F33B05" w:rsidRPr="00D30C91" w:rsidRDefault="00F33B05" w:rsidP="00D30C91">
      <w:pPr>
        <w:pStyle w:val="Default"/>
        <w:pageBreakBefore/>
        <w:rPr>
          <w:rFonts w:ascii="Calibri" w:hAnsi="Calibri" w:cs="Calibri"/>
          <w:color w:val="auto"/>
          <w:sz w:val="23"/>
          <w:szCs w:val="23"/>
        </w:rPr>
      </w:pPr>
    </w:p>
    <w:sectPr w:rsidR="00F33B05" w:rsidRPr="00D30C91" w:rsidSect="00D021F1">
      <w:pgSz w:w="12240" w:h="19220"/>
      <w:pgMar w:top="1153" w:right="244" w:bottom="618" w:left="48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F33B05"/>
    <w:rsid w:val="009F0165"/>
    <w:rsid w:val="00BE6FA3"/>
    <w:rsid w:val="00D07B2C"/>
    <w:rsid w:val="00D30C91"/>
    <w:rsid w:val="00EB76C4"/>
    <w:rsid w:val="00F33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33B05"/>
    <w:pPr>
      <w:autoSpaceDE w:val="0"/>
      <w:autoSpaceDN w:val="0"/>
      <w:adjustRightInd w:val="0"/>
      <w:spacing w:after="0" w:line="240" w:lineRule="auto"/>
    </w:pPr>
    <w:rPr>
      <w:rFonts w:ascii="Old English Text MT" w:hAnsi="Old English Text MT" w:cs="Old English Text M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677</Words>
  <Characters>3859</Characters>
  <Application>Microsoft Office Word</Application>
  <DocSecurity>0</DocSecurity>
  <Lines>32</Lines>
  <Paragraphs>9</Paragraphs>
  <ScaleCrop>false</ScaleCrop>
  <Company>Hewlett-Packard</Company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4</cp:revision>
  <dcterms:created xsi:type="dcterms:W3CDTF">2020-04-11T05:13:00Z</dcterms:created>
  <dcterms:modified xsi:type="dcterms:W3CDTF">2020-04-11T05:20:00Z</dcterms:modified>
</cp:coreProperties>
</file>